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>98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R5-230890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Athens, Greece, </w:t>
        </w:r>
        <w:bookmarkStart w:id="0" w:name="_Hlk106637351"/>
        <w:r>
          <w:rPr>
            <w:b/>
            <w:noProof/>
            <w:sz w:val="24"/>
          </w:rPr>
          <w:t xml:space="preserve">27th Feb – 3rd </w:t>
        </w:r>
        <w:bookmarkEnd w:id="0"/>
        <w:r>
          <w:rPr>
            <w:b/>
            <w:noProof/>
            <w:sz w:val="24"/>
          </w:rPr>
          <w:t xml:space="preserve">March 2023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38.508-2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0441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17.7.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for 38.508-2 for DC_71A_n2A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France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rPr>
                <w:noProof/>
                <w:lang w:val="it-IT"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2023-02-</w:t>
              </w:r>
            </w:fldSimple>
            <w:r>
              <w:rPr>
                <w:noProof/>
              </w:rPr>
              <w:t>17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DC_71A_n2A is missing from clause </w:t>
            </w:r>
            <w:r>
              <w:t>A.4.3.2B.2.3.1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DC_71A_n2A to Table A.4.3.2B.2.3.1-2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t>A.4.3.2B.2.3.1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6"/>
      </w:pPr>
      <w:r>
        <w:t xml:space="preserve"> </w:t>
      </w:r>
      <w:bookmarkStart w:id="2" w:name="_Toc27410919"/>
      <w:bookmarkStart w:id="3" w:name="_Toc36039432"/>
      <w:bookmarkStart w:id="4" w:name="_Toc43838792"/>
      <w:bookmarkStart w:id="5" w:name="_Toc51772949"/>
      <w:bookmarkStart w:id="6" w:name="_Toc58245156"/>
      <w:bookmarkStart w:id="7" w:name="_Toc68089605"/>
      <w:bookmarkStart w:id="8" w:name="_Toc69067726"/>
      <w:bookmarkStart w:id="9" w:name="_Toc75383274"/>
      <w:bookmarkStart w:id="10" w:name="_Toc83706922"/>
      <w:bookmarkStart w:id="11" w:name="_Toc90491627"/>
      <w:bookmarkStart w:id="12" w:name="_Toc100147721"/>
      <w:bookmarkStart w:id="13" w:name="_Toc106740993"/>
      <w:bookmarkStart w:id="14" w:name="_Toc114916349"/>
      <w:bookmarkStart w:id="15" w:name="_Toc124016761"/>
      <w:r>
        <w:t>A.4.3.2B.2.3.1</w:t>
      </w:r>
      <w:r>
        <w:tab/>
        <w:t>Inter-band EN-DC within FR1 (two bands)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TH"/>
        <w:ind w:left="567"/>
      </w:pPr>
      <w:r>
        <w:t>Table A.4.3.2B.2.3.1-1: Downlink Bandwidth</w:t>
      </w:r>
      <w:r>
        <w:rPr>
          <w:lang w:eastAsia="fi-FI"/>
        </w:rPr>
        <w:t xml:space="preserve"> </w:t>
      </w:r>
      <w:r>
        <w:t xml:space="preserve">Class Combination capabilities for </w:t>
      </w:r>
      <w:r>
        <w:rPr>
          <w:lang w:eastAsia="fi-FI"/>
        </w:rPr>
        <w:t xml:space="preserve">Inter-band </w:t>
      </w:r>
      <w:r>
        <w:t>EN-DC within FR1 and two bands (for one or more of the supported DC configurations in Table A.4.3.2B.2.3.1-2)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</w:pPr>
            <w:r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</w:pPr>
            <w:r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</w:pPr>
            <w:r>
              <w:t>Comments</w:t>
            </w: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Inter-band EN-DC within FR1 BW Class Combination A_A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Inter-band EN-DC within FR1 BW Class Combination A_(2A)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L_inter_band_EN_DC_FR1_2B_Class_A_(2A)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Inter-band EN-DC within FR1 BW Class Combination A_B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Inter-band EN-DC within FR1 BW Class Combination A_C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L_inter_band_EN_DC_FR1_2B_Class_A_C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Inter-band EN-DC within FR1 BW Class Combination (2A)_A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L_inter_band_EN_DC_FR1_2B_Class_(2A)_A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Inter-band EN-DC within FR1 BW Class Combination (2A)_(2A)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L_inter_band_EN_DC_FR1_2B_Class_(2A)_(2A)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Inter-band EN-DC within FR1 BW Class Combination (2A)_B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L_inter_band_EN_DC_FR1_2B_Class_(2A)_B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Inter-band EN-DC within FR1 BW Class Combination (3A)_A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L_inter_band_EN_DC_FR1_2B_Class_(3A)_A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Inter-band EN-DC within FR1 BW Class Combination B_A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L_inter_band_EN_DC_FR1_2B_Class_B_A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10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Inter-band EN-DC within FR1 BW Class Combination C_A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Inter-band EN-DC within FR1 BW Class Combination C_(2A)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L_inter_band_EN_DC_FR1_2B_Class_C_(2A)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Inter-band EN-DC within FR1 BW Class Combination C_B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Inter-band EN-DC within FR1 BW Class Combination C_C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L_inter_band_EN_DC_FR1_2B_Class_C_C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14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Inter-band EN-DC within FR1 BW Class Combination D_A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L_inter_band_EN_DC_FR1_2B_Class_D_A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15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Inter-band EN-DC within FR1 BW Class Combination D_C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L_inter_band_EN_DC_FR1_2B_Class_D_C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16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Inter-band EN-DC within FR1 BW Class Combination E_A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L_inter_band_EN_DC_FR1_2B_Class_E_A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17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Inter-band EN-DC within FR1 BW Class Combination E_C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L_inter_band_EN_DC_FR1_2B_Class_E_C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</w:tbl>
    <w:p/>
    <w:p>
      <w:pPr>
        <w:pStyle w:val="TH"/>
      </w:pPr>
      <w:r>
        <w:lastRenderedPageBreak/>
        <w:t>Table A.4.3.2B.2.3.1-1a: Uplink Bandwidth</w:t>
      </w:r>
      <w:r>
        <w:rPr>
          <w:lang w:eastAsia="fi-FI"/>
        </w:rPr>
        <w:t xml:space="preserve"> </w:t>
      </w:r>
      <w:r>
        <w:t xml:space="preserve">Class Combination capabilities for </w:t>
      </w:r>
      <w:r>
        <w:rPr>
          <w:lang w:eastAsia="fi-FI"/>
        </w:rPr>
        <w:t xml:space="preserve">Inter-band </w:t>
      </w:r>
      <w:r>
        <w:t>EN-DC within FR1 and two bands (for one or more of the supported configurations in Table A.4.3.2B.2.3.1-2)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</w:pPr>
            <w:r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</w:pPr>
            <w:r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</w:pPr>
            <w:r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</w:pPr>
            <w:r>
              <w:t>Comments</w:t>
            </w: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UL Inter-band EN-DC within FR1 BW Class Combination A_A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cs="Arial"/>
                <w:szCs w:val="18"/>
              </w:rPr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UL Inter-band EN-DC within FR1 BW Class Combination A_B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  <w:rPr>
                <w:lang w:eastAsia="zh-CN"/>
              </w:rPr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UL Inter-band EN-DC within FR1 BW Class Combination A_C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  <w:rPr>
                <w:lang w:eastAsia="zh-CN"/>
              </w:rPr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L_inter_band_EN_DC_FR1_2B_Class_A_C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UL Inter-band EN-DC within FR1 BW Class Combination (2A)_A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  <w:rPr>
                <w:lang w:eastAsia="zh-CN"/>
              </w:rPr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L_inter_band_EN_DC_FR1_2B_Class_(2A)_A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UL Inter-band EN-DC within FR1 BW Class Combination C_A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  <w:rPr>
                <w:lang w:eastAsia="zh-CN"/>
              </w:rPr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</w:tbl>
    <w:p/>
    <w:p>
      <w:pPr>
        <w:pStyle w:val="TH"/>
        <w:ind w:left="567"/>
      </w:pPr>
      <w:r>
        <w:lastRenderedPageBreak/>
        <w:t>Table A.4.3.2B.2.3.1-2: Supported Inter-band EN-DC configurations within FR1 (two bands)</w:t>
      </w:r>
    </w:p>
    <w:tbl>
      <w:tblPr>
        <w:tblW w:w="3814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1876"/>
        <w:gridCol w:w="939"/>
        <w:gridCol w:w="367"/>
        <w:gridCol w:w="1874"/>
        <w:gridCol w:w="2289"/>
      </w:tblGrid>
      <w:tr>
        <w:trPr>
          <w:cantSplit/>
          <w:trHeight w:val="1134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>
              <w:rPr>
                <w:rFonts w:ascii="Arial" w:eastAsia="PMingLiU" w:hAnsi="Arial"/>
                <w:b/>
                <w:sz w:val="18"/>
                <w:lang w:eastAsia="zh-CN"/>
              </w:rPr>
              <w:lastRenderedPageBreak/>
              <w:t>EN-DC</w:t>
            </w:r>
            <w:r>
              <w:rPr>
                <w:rFonts w:ascii="Arial" w:eastAsia="PMingLiU" w:hAnsi="Arial"/>
                <w:b/>
                <w:sz w:val="18"/>
              </w:rPr>
              <w:t xml:space="preserve"> configuration / Item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>
              <w:rPr>
                <w:rFonts w:ascii="Arial" w:eastAsia="PMingLiU" w:hAnsi="Arial"/>
                <w:b/>
                <w:sz w:val="18"/>
              </w:rPr>
              <w:t>Supported EN-DC Bandwidth Class(es) in UL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>
              <w:rPr>
                <w:rFonts w:ascii="Arial" w:eastAsia="PMingLiU" w:hAnsi="Arial"/>
                <w:b/>
                <w:sz w:val="18"/>
              </w:rPr>
              <w:t xml:space="preserve">Supported </w:t>
            </w:r>
            <w:proofErr w:type="spellStart"/>
            <w:r>
              <w:rPr>
                <w:rFonts w:ascii="Arial" w:eastAsia="PMingLiU" w:hAnsi="Arial"/>
                <w:b/>
                <w:sz w:val="18"/>
              </w:rPr>
              <w:t>ULTxSwitching</w:t>
            </w:r>
            <w:proofErr w:type="spellEnd"/>
            <w:r>
              <w:rPr>
                <w:rFonts w:ascii="Arial" w:eastAsia="PMingLiU" w:hAnsi="Arial"/>
                <w:b/>
                <w:sz w:val="18"/>
              </w:rPr>
              <w:t xml:space="preserve"> Band Pair</w:t>
            </w: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DC_1A_n3A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DC_1A_n5A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DC_1A_n7A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DC_1A_n28A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DC_1A_n77A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DC_1A_n78A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DC_1A_n78C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lang w:eastAsia="fi-FI"/>
              </w:rPr>
              <w:t>DC_1A-1A_n78A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DC_1A_n79A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DC_2A_n5A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DC_2C_n41A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DC_2A_n66A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DC_2A_n71A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DC_2A_n77A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DC_2A_n78A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DC_3A_n1A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eastAsia="SimSun"/>
              </w:rPr>
              <w:t>DC_3A_n8A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</w:rPr>
            </w:pPr>
            <w:r>
              <w:t>DC_3A_n5A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DC_3A_n28A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DC_3A_n41A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DC_3A_n77A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DC_3A_n78A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DC_3A_n78</w:t>
            </w:r>
            <w:r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DC_3A_n79A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DC_3A_n82A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DC_3C_n78A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DC_5A_n66A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DC_5A_n77A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DC_5A_n78A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lang w:eastAsia="zh-CN"/>
              </w:rPr>
              <w:t>DC_5A_n78C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DC_7A_n1A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DC_7A_n3A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DC_7A_n5A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eastAsia="SimSun"/>
              </w:rPr>
              <w:t>DC_7A_n8A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DC_7A_n28A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DC_7A_n78A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  <w:lang w:eastAsia="fi-FI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  <w:lang w:eastAsia="zh-TW"/>
              </w:rPr>
              <w:t>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7C</w:t>
            </w:r>
            <w:r>
              <w:rPr>
                <w:rFonts w:ascii="Arial" w:eastAsia="SimSun" w:hAnsi="Arial"/>
                <w:sz w:val="18"/>
                <w:lang w:eastAsia="fi-FI"/>
              </w:rPr>
              <w:t>_n</w:t>
            </w:r>
            <w:r>
              <w:rPr>
                <w:rFonts w:ascii="Arial" w:eastAsia="SimSun" w:hAnsi="Arial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  <w:lang w:eastAsia="zh-TW"/>
              </w:rPr>
              <w:t>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DC_7C_n78A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DC_8A_n1A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DC_8A_n3A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DC_8A_n20A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DC_8A_n41A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DC_8A_n77A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DC_8A_n78A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DC_11A_n77A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DC_11A_n78A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DC_11A_n79A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DC_12A_n5A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DC_12A_n66A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lang w:eastAsia="fi-FI"/>
              </w:rPr>
              <w:t>DC_12A_n78A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DC_13A_n2A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fi-FI"/>
              </w:rPr>
            </w:pPr>
            <w:r>
              <w:t>DC_13A_n77A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fi-FI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L"/>
              <w:rPr>
                <w:lang w:eastAsia="fi-FI"/>
              </w:rPr>
            </w:pPr>
            <w:r>
              <w:t>DC_18A_n77A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L"/>
              <w:rPr>
                <w:lang w:eastAsia="fi-FI"/>
              </w:rPr>
            </w:pPr>
            <w:r>
              <w:lastRenderedPageBreak/>
              <w:t>DC_18A_n78A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L"/>
              <w:rPr>
                <w:lang w:eastAsia="fi-FI"/>
              </w:rPr>
            </w:pPr>
            <w:r>
              <w:t>DC_18A_n79A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fi-FI"/>
              </w:rPr>
            </w:pPr>
            <w:r>
              <w:rPr>
                <w:lang w:eastAsia="ja-JP"/>
              </w:rPr>
              <w:t>DC_19A_n1A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DC_19A_n77A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DC_19A_n77</w:t>
            </w:r>
            <w:r>
              <w:rPr>
                <w:lang w:eastAsia="ja-JP"/>
              </w:rPr>
              <w:t>(2</w:t>
            </w:r>
            <w:r>
              <w:t>A)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DC_19A_n78A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DC_19A_n78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(2</w:t>
            </w:r>
            <w:r>
              <w:rPr>
                <w:rFonts w:ascii="Arial" w:hAnsi="Arial" w:cs="Arial"/>
                <w:sz w:val="18"/>
                <w:szCs w:val="18"/>
              </w:rPr>
              <w:t>A)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DC_19A_n79A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DC_20A_n1A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DC_20A_n3A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DC_20A_n7A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DC_20A_n8A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DC_20A_n28A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DC_20A_n78A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DC_20A_n83A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lang w:eastAsia="ja-JP"/>
              </w:rPr>
              <w:t>DC_21A_n1A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DC_21A_n28A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DC_21A_n77A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DC_21A_n77</w:t>
            </w:r>
            <w:r>
              <w:rPr>
                <w:lang w:eastAsia="ja-JP"/>
              </w:rPr>
              <w:t>(2</w:t>
            </w:r>
            <w:r>
              <w:t>A)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DC_21A_n78A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DC_21A_n78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(2</w:t>
            </w:r>
            <w:r>
              <w:rPr>
                <w:rFonts w:ascii="Arial" w:hAnsi="Arial" w:cs="Arial"/>
                <w:sz w:val="18"/>
                <w:szCs w:val="18"/>
              </w:rPr>
              <w:t>A)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DC_21A_n79A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DC_25A_n41A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lang w:eastAsia="fi-FI"/>
              </w:rPr>
              <w:t>DC_26A_n41A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lang w:eastAsia="fi-FI"/>
              </w:rPr>
              <w:t>DC_26A_n77A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lang w:eastAsia="fi-FI"/>
              </w:rPr>
              <w:t>DC_26A_n78A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lang w:eastAsia="fi-FI"/>
              </w:rPr>
              <w:t>DC_26A_n79A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lang w:eastAsia="fi-FI"/>
              </w:rPr>
              <w:t>DC_28A_n3A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fi-FI"/>
              </w:rPr>
            </w:pPr>
            <w:r>
              <w:rPr>
                <w:lang w:eastAsia="fi-FI"/>
              </w:rPr>
              <w:t>DC_28A_n5A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fi-FI"/>
              </w:rPr>
            </w:pPr>
            <w:r>
              <w:t>DC_28A_n7A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DC_28A n51A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DC_28A_n77A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DC_28A_n78A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DC_28A_n79A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DC_30A_n5A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DC_30A_n66A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DC_38A_n78A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DC_39A_n41A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DC_39A_n79A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DC_40A_n1A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DC_40A_n41A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DC_40A_n78A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DC_40A_n79A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DC_40C_n78A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DC_40C_n79A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lang w:eastAsia="fi-FI"/>
              </w:rPr>
              <w:t>DC_41A_n77A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lang w:eastAsia="fi-FI"/>
              </w:rPr>
              <w:t>DC_41A_n78A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DC_41A_n79A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DC_42A_n1A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DC_42C_n1A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L"/>
            </w:pPr>
            <w:r>
              <w:t>DC_42A_n77A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L"/>
            </w:pPr>
            <w:r>
              <w:t>DC_42A_n78A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L"/>
            </w:pPr>
            <w:r>
              <w:t>DC_42A_n79A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lang w:eastAsia="fi-FI"/>
              </w:rPr>
              <w:t>DC_48A_n5A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lang w:eastAsia="fi-FI"/>
              </w:rPr>
              <w:t>DC_48A_n66A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DC_66A_n5A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DC_66A_n71A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DC_66A_n77A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DC_66A_n78A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  <w:ins w:id="16" w:author="Kevin Wang (QMC)" w:date="2023-02-06T23:43:00Z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7" w:author="Kevin Wang (QMC)" w:date="2023-02-06T23:43:00Z"/>
              </w:rPr>
            </w:pPr>
            <w:ins w:id="18" w:author="Kevin Wang (QMC)" w:date="2023-02-06T23:43:00Z">
              <w:r>
                <w:t>DC_71A_n</w:t>
              </w:r>
            </w:ins>
            <w:ins w:id="19" w:author="Kevin Wang (QMC)" w:date="2023-02-06T23:48:00Z">
              <w:r>
                <w:t>2</w:t>
              </w:r>
            </w:ins>
            <w:ins w:id="20" w:author="Kevin Wang (QMC)" w:date="2023-02-06T23:43:00Z">
              <w:r>
                <w:t>A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21" w:author="Kevin Wang (QMC)" w:date="2023-02-06T23:43:00Z"/>
                <w:rFonts w:eastAsia="PMingLiU"/>
                <w:lang w:eastAsia="ja-JP"/>
              </w:rPr>
            </w:pPr>
            <w:ins w:id="22" w:author="Kevin Wang (QMC)" w:date="2023-02-06T23:43:00Z">
              <w:r>
                <w:rPr>
                  <w:rFonts w:eastAsia="PMingLiU"/>
                  <w:lang w:eastAsia="ja-JP"/>
                </w:rPr>
                <w:t>Rel-1</w:t>
              </w:r>
            </w:ins>
            <w:ins w:id="23" w:author="Kevin Wang (QMC)" w:date="2023-02-06T23:48:00Z">
              <w:r>
                <w:rPr>
                  <w:rFonts w:eastAsia="PMingLiU"/>
                  <w:lang w:eastAsia="ja-JP"/>
                </w:rPr>
                <w:t>7</w:t>
              </w:r>
            </w:ins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24" w:author="Kevin Wang (QMC)" w:date="2023-02-06T23:43:00Z"/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25" w:author="Kevin Wang (QMC)" w:date="2023-02-06T23:43:00Z"/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26" w:author="Kevin Wang (QMC)" w:date="2023-02-06T23:43:00Z"/>
                <w:rFonts w:eastAsia="PMingLiU"/>
              </w:rPr>
            </w:pPr>
          </w:p>
        </w:tc>
      </w:tr>
    </w:tbl>
    <w:p>
      <w:pPr>
        <w:rPr>
          <w:rFonts w:eastAsia="??"/>
          <w:color w:val="FF0000"/>
          <w:sz w:val="28"/>
          <w:szCs w:val="28"/>
        </w:rPr>
      </w:pP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lastRenderedPageBreak/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1614</TotalTime>
  <Pages>7</Pages>
  <Words>937</Words>
  <Characters>8009</Characters>
  <Application>Microsoft Office Word</Application>
  <DocSecurity>0</DocSecurity>
  <Lines>66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82</cp:revision>
  <cp:lastPrinted>1900-01-01T08:00:00Z</cp:lastPrinted>
  <dcterms:created xsi:type="dcterms:W3CDTF">2020-02-03T08:32:00Z</dcterms:created>
  <dcterms:modified xsi:type="dcterms:W3CDTF">2023-02-17T07:12:00Z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